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C7F" w:rsidRPr="00F72FE5" w:rsidRDefault="003E6C7F" w:rsidP="003E6C7F">
      <w:pPr>
        <w:jc w:val="center"/>
        <w:rPr>
          <w:b/>
        </w:rPr>
      </w:pPr>
      <w:r w:rsidRPr="00F72FE5">
        <w:rPr>
          <w:b/>
        </w:rPr>
        <w:t>San Francesco d’Assisi: la vita</w:t>
      </w:r>
    </w:p>
    <w:p w:rsidR="003E6C7F" w:rsidRPr="003E6C7F" w:rsidRDefault="003E6C7F" w:rsidP="003E6C7F">
      <w:pPr>
        <w:rPr>
          <w:i/>
          <w:sz w:val="24"/>
          <w:szCs w:val="24"/>
        </w:rPr>
      </w:pPr>
      <w:r w:rsidRPr="003E6C7F">
        <w:rPr>
          <w:i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273050</wp:posOffset>
            </wp:positionV>
            <wp:extent cx="990600" cy="1600200"/>
            <wp:effectExtent l="19050" t="0" r="0" b="0"/>
            <wp:wrapSquare wrapText="bothSides"/>
            <wp:docPr id="3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E6C7F">
        <w:rPr>
          <w:i/>
          <w:sz w:val="24"/>
          <w:szCs w:val="24"/>
        </w:rPr>
        <w:t xml:space="preserve">Su youtube si può trovare: </w:t>
      </w:r>
      <w:hyperlink r:id="rId8" w:history="1">
        <w:r w:rsidRPr="003E6C7F">
          <w:rPr>
            <w:rStyle w:val="Collegamentoipertestuale"/>
            <w:i/>
            <w:sz w:val="24"/>
            <w:szCs w:val="24"/>
          </w:rPr>
          <w:t>http://www.youtube.com/watch?v=bID7_3jWHfA</w:t>
        </w:r>
      </w:hyperlink>
      <w:r w:rsidRPr="003E6C7F">
        <w:rPr>
          <w:i/>
          <w:sz w:val="24"/>
          <w:szCs w:val="24"/>
        </w:rPr>
        <w:t xml:space="preserve"> (San Francesco da Assisi – La storia)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 xml:space="preserve">Nasce nel </w:t>
      </w:r>
      <w:r w:rsidRPr="00F72FE5">
        <w:rPr>
          <w:b/>
        </w:rPr>
        <w:t>1182</w:t>
      </w:r>
      <w:r>
        <w:t xml:space="preserve"> ad </w:t>
      </w:r>
      <w:r w:rsidRPr="00F72FE5">
        <w:rPr>
          <w:b/>
        </w:rPr>
        <w:t>Assisi</w:t>
      </w:r>
      <w:r>
        <w:t>, in Umbria.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 xml:space="preserve">La sua è una famiglia di </w:t>
      </w:r>
      <w:r w:rsidRPr="00F72FE5">
        <w:rPr>
          <w:b/>
        </w:rPr>
        <w:t>ricchi mercanti</w:t>
      </w:r>
      <w:r>
        <w:t>.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>È un uomo semplice, ma colto (ha studiato latino e conosce la lingua d’oil)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 xml:space="preserve">Non è un giovane religioso. Tutto cambia quando </w:t>
      </w:r>
      <w:r w:rsidRPr="00F72FE5">
        <w:rPr>
          <w:b/>
        </w:rPr>
        <w:t>partecipa alla guerra tra Perugia e Assisi</w:t>
      </w:r>
      <w:r>
        <w:t xml:space="preserve"> (1- vede gli orrori della guerra; 2 – viene fatto prigioniero): inizia la </w:t>
      </w:r>
      <w:r w:rsidRPr="00F72FE5">
        <w:rPr>
          <w:b/>
        </w:rPr>
        <w:t>conversione</w:t>
      </w:r>
      <w:r>
        <w:t xml:space="preserve"> religiosa di Francesco.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 xml:space="preserve">Francesco </w:t>
      </w:r>
      <w:r w:rsidRPr="00F72FE5">
        <w:rPr>
          <w:b/>
        </w:rPr>
        <w:t>lascia tutti i suoi averi ai poveri</w:t>
      </w:r>
      <w:r>
        <w:t>.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 xml:space="preserve">Il padre, non molto d’accordo, </w:t>
      </w:r>
      <w:r w:rsidRPr="00F72FE5">
        <w:rPr>
          <w:b/>
        </w:rPr>
        <w:t>lo denuncia</w:t>
      </w:r>
      <w:r>
        <w:t>: in piazza, pubblicamente, Francesco si spoglia di ogni avere.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 xml:space="preserve">Decide di </w:t>
      </w:r>
      <w:r w:rsidRPr="00F72FE5">
        <w:rPr>
          <w:b/>
        </w:rPr>
        <w:t>fondare un nuovo ordine religioso</w:t>
      </w:r>
      <w:r>
        <w:t xml:space="preserve"> (che predica la </w:t>
      </w:r>
      <w:r w:rsidRPr="00F72FE5">
        <w:rPr>
          <w:b/>
        </w:rPr>
        <w:t>povertà</w:t>
      </w:r>
      <w:r>
        <w:t xml:space="preserve">). Però ha bisogno </w:t>
      </w:r>
      <w:r w:rsidRPr="00F72FE5">
        <w:rPr>
          <w:b/>
        </w:rPr>
        <w:t>dell’approvazione del papa</w:t>
      </w:r>
      <w:r>
        <w:t xml:space="preserve">. Nel 1209 ottiene da papa Innocenzo III l’approvazione verbale </w:t>
      </w:r>
      <w:r w:rsidRPr="00F72FE5">
        <w:rPr>
          <w:u w:val="single"/>
        </w:rPr>
        <w:t>dell’Ordine francescano</w:t>
      </w:r>
      <w:r>
        <w:t xml:space="preserve"> (l’approvazione scritta venne da Onorio III).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 xml:space="preserve">Va in Egitto, per predicare, e viene catturato dal Sultano. 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 xml:space="preserve">Tornato in Italia stabilisce la sede dell’abbazia dell’Ordine francescano alla </w:t>
      </w:r>
      <w:r w:rsidRPr="00F72FE5">
        <w:rPr>
          <w:b/>
        </w:rPr>
        <w:t>Porziuncola</w:t>
      </w:r>
      <w:r>
        <w:t>.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 xml:space="preserve">Sul monte della Verna riceve le </w:t>
      </w:r>
      <w:r w:rsidRPr="00F72FE5">
        <w:rPr>
          <w:b/>
        </w:rPr>
        <w:t>stimmate</w:t>
      </w:r>
      <w:r>
        <w:t>.</w:t>
      </w:r>
    </w:p>
    <w:p w:rsidR="003E6C7F" w:rsidRDefault="003E6C7F" w:rsidP="003E6C7F">
      <w:pPr>
        <w:pStyle w:val="Paragrafoelenco"/>
        <w:numPr>
          <w:ilvl w:val="0"/>
          <w:numId w:val="3"/>
        </w:numPr>
      </w:pPr>
      <w:r>
        <w:t>Muore ad Assisi nel 1226.</w:t>
      </w:r>
    </w:p>
    <w:p w:rsidR="003E6C7F" w:rsidRDefault="003E6C7F" w:rsidP="00547E5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FF0000"/>
          <w:szCs w:val="32"/>
        </w:rPr>
      </w:pPr>
    </w:p>
    <w:p w:rsidR="00EB6FFA" w:rsidRDefault="00EB6FFA" w:rsidP="00547E59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color w:val="FF0000"/>
          <w:szCs w:val="32"/>
        </w:rPr>
      </w:pPr>
      <w:r w:rsidRPr="00EB6FFA">
        <w:rPr>
          <w:rFonts w:cs="Times New Roman"/>
          <w:b/>
          <w:bCs/>
          <w:color w:val="FF0000"/>
          <w:szCs w:val="32"/>
        </w:rPr>
        <w:t>S. FRANCESCO</w:t>
      </w:r>
      <w:r>
        <w:rPr>
          <w:rFonts w:cs="Times New Roman"/>
          <w:b/>
          <w:bCs/>
          <w:color w:val="FF0000"/>
          <w:szCs w:val="32"/>
        </w:rPr>
        <w:t xml:space="preserve"> – </w:t>
      </w:r>
      <w:r w:rsidRPr="00EB6FFA">
        <w:rPr>
          <w:rFonts w:cs="Times New Roman"/>
          <w:b/>
          <w:bCs/>
          <w:color w:val="FF0000"/>
          <w:szCs w:val="32"/>
        </w:rPr>
        <w:t>CANTICO DELLE CREATURE</w:t>
      </w:r>
    </w:p>
    <w:p w:rsid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EB6FFA">
        <w:rPr>
          <w:rFonts w:cs="Times New Roman"/>
          <w:color w:val="000000"/>
          <w:szCs w:val="32"/>
        </w:rPr>
        <w:t xml:space="preserve">Il </w:t>
      </w:r>
      <w:r w:rsidRPr="000E5310">
        <w:rPr>
          <w:rFonts w:cs="Times New Roman"/>
          <w:i/>
          <w:color w:val="000000"/>
          <w:szCs w:val="32"/>
        </w:rPr>
        <w:t>Cantico delle creature</w:t>
      </w:r>
      <w:r>
        <w:rPr>
          <w:rFonts w:cs="Times New Roman"/>
          <w:color w:val="000000"/>
          <w:szCs w:val="32"/>
        </w:rPr>
        <w:t xml:space="preserve"> è composto nel 1224.</w:t>
      </w:r>
    </w:p>
    <w:p w:rsid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È</w:t>
      </w:r>
      <w:r w:rsidRPr="00EB6FFA">
        <w:rPr>
          <w:rFonts w:cs="Times New Roman"/>
          <w:color w:val="000000"/>
          <w:szCs w:val="32"/>
        </w:rPr>
        <w:t xml:space="preserve"> un inno di lode </w:t>
      </w:r>
      <w:r>
        <w:rPr>
          <w:rFonts w:cs="Times New Roman"/>
          <w:color w:val="000000"/>
          <w:szCs w:val="32"/>
        </w:rPr>
        <w:t>(</w:t>
      </w:r>
      <w:r w:rsidRPr="003E6C7F">
        <w:rPr>
          <w:rFonts w:cs="Times New Roman"/>
          <w:b/>
          <w:color w:val="000000"/>
          <w:szCs w:val="32"/>
          <w:highlight w:val="yellow"/>
        </w:rPr>
        <w:t>LAUDE</w:t>
      </w:r>
      <w:r>
        <w:rPr>
          <w:rFonts w:cs="Times New Roman"/>
          <w:color w:val="000000"/>
          <w:szCs w:val="32"/>
        </w:rPr>
        <w:t xml:space="preserve">) </w:t>
      </w:r>
      <w:r w:rsidRPr="00EB6FFA">
        <w:rPr>
          <w:rFonts w:cs="Times New Roman"/>
          <w:color w:val="000000"/>
          <w:szCs w:val="32"/>
        </w:rPr>
        <w:t xml:space="preserve">a Dio </w:t>
      </w:r>
      <w:r w:rsidR="003E6C7F">
        <w:rPr>
          <w:rFonts w:cs="Times New Roman"/>
          <w:color w:val="000000"/>
          <w:szCs w:val="32"/>
        </w:rPr>
        <w:t xml:space="preserve">cantato </w:t>
      </w:r>
      <w:r w:rsidRPr="003E6C7F">
        <w:rPr>
          <w:rFonts w:cs="Times New Roman"/>
          <w:b/>
          <w:color w:val="000000"/>
          <w:szCs w:val="32"/>
        </w:rPr>
        <w:t>per la bellezza</w:t>
      </w:r>
      <w:r w:rsidR="000E5310" w:rsidRPr="003E6C7F">
        <w:rPr>
          <w:rFonts w:cs="Times New Roman"/>
          <w:b/>
          <w:color w:val="000000"/>
          <w:szCs w:val="32"/>
        </w:rPr>
        <w:t xml:space="preserve"> e la perfezione</w:t>
      </w:r>
      <w:r w:rsidRPr="003E6C7F">
        <w:rPr>
          <w:rFonts w:cs="Times New Roman"/>
          <w:b/>
          <w:color w:val="000000"/>
          <w:szCs w:val="32"/>
        </w:rPr>
        <w:t xml:space="preserve"> dell’universo</w:t>
      </w:r>
      <w:r w:rsidR="000E5310">
        <w:rPr>
          <w:rFonts w:cs="Times New Roman"/>
          <w:color w:val="000000"/>
          <w:szCs w:val="32"/>
        </w:rPr>
        <w:t xml:space="preserve"> (</w:t>
      </w:r>
      <w:r>
        <w:rPr>
          <w:rFonts w:cs="Times New Roman"/>
          <w:color w:val="000000"/>
          <w:szCs w:val="32"/>
        </w:rPr>
        <w:t xml:space="preserve">universo </w:t>
      </w:r>
      <w:r w:rsidR="000E5310">
        <w:rPr>
          <w:rFonts w:cs="Times New Roman"/>
          <w:color w:val="000000"/>
          <w:szCs w:val="32"/>
        </w:rPr>
        <w:t xml:space="preserve">che </w:t>
      </w:r>
      <w:r>
        <w:rPr>
          <w:rFonts w:cs="Times New Roman"/>
          <w:color w:val="000000"/>
          <w:szCs w:val="32"/>
        </w:rPr>
        <w:t xml:space="preserve">è </w:t>
      </w:r>
      <w:r w:rsidRPr="00EB6FFA">
        <w:rPr>
          <w:rFonts w:cs="Times New Roman"/>
          <w:color w:val="000000"/>
          <w:szCs w:val="32"/>
        </w:rPr>
        <w:t>immagine della</w:t>
      </w:r>
      <w:r>
        <w:rPr>
          <w:rFonts w:cs="Times New Roman"/>
          <w:color w:val="000000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>perfezione del suo Creatore</w:t>
      </w:r>
      <w:r w:rsidR="000E5310">
        <w:rPr>
          <w:rFonts w:cs="Times New Roman"/>
          <w:color w:val="000000"/>
          <w:szCs w:val="32"/>
        </w:rPr>
        <w:t>)</w:t>
      </w:r>
      <w:r w:rsidRPr="00EB6FFA">
        <w:rPr>
          <w:rFonts w:cs="Times New Roman"/>
          <w:color w:val="000000"/>
          <w:szCs w:val="32"/>
        </w:rPr>
        <w:t>.</w:t>
      </w:r>
    </w:p>
    <w:p w:rsidR="000E5310" w:rsidRPr="000E5310" w:rsidRDefault="000E5310" w:rsidP="00EB6FFA">
      <w:pPr>
        <w:autoSpaceDE w:val="0"/>
        <w:autoSpaceDN w:val="0"/>
        <w:adjustRightInd w:val="0"/>
        <w:spacing w:line="276" w:lineRule="auto"/>
        <w:rPr>
          <w:rFonts w:cs="Times New Roman"/>
          <w:szCs w:val="32"/>
        </w:rPr>
      </w:pPr>
      <w:r w:rsidRPr="000E5310">
        <w:rPr>
          <w:rFonts w:cs="Times New Roman"/>
          <w:b/>
          <w:bCs/>
          <w:szCs w:val="32"/>
        </w:rPr>
        <w:lastRenderedPageBreak/>
        <w:t>Il tema generale è la commossa gratitudine verso ciò che Dio ha creato</w:t>
      </w:r>
      <w:r w:rsidRPr="000E5310">
        <w:rPr>
          <w:rFonts w:cs="Times New Roman"/>
          <w:szCs w:val="32"/>
        </w:rPr>
        <w:t>.</w:t>
      </w:r>
    </w:p>
    <w:p w:rsidR="000E5310" w:rsidRDefault="00EB6FFA" w:rsidP="000E5310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EB6FFA">
        <w:rPr>
          <w:rFonts w:cs="Times New Roman"/>
          <w:color w:val="000000"/>
          <w:szCs w:val="32"/>
        </w:rPr>
        <w:t>San Francesco mette in evidenza soprattutto due</w:t>
      </w:r>
      <w:r>
        <w:rPr>
          <w:rFonts w:cs="Times New Roman"/>
          <w:color w:val="000000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 xml:space="preserve">aspetti: </w:t>
      </w:r>
    </w:p>
    <w:p w:rsidR="000E5310" w:rsidRPr="000E5310" w:rsidRDefault="00EB6FFA" w:rsidP="000E53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0E5310">
        <w:rPr>
          <w:rFonts w:cs="Times New Roman"/>
          <w:color w:val="000000"/>
          <w:szCs w:val="32"/>
        </w:rPr>
        <w:t xml:space="preserve">la </w:t>
      </w:r>
      <w:r w:rsidRPr="0031400E">
        <w:rPr>
          <w:rFonts w:cs="Times New Roman"/>
          <w:color w:val="000000"/>
          <w:szCs w:val="32"/>
          <w:highlight w:val="yellow"/>
        </w:rPr>
        <w:t>bellezza</w:t>
      </w:r>
      <w:r w:rsidRPr="000E5310">
        <w:rPr>
          <w:rFonts w:cs="Times New Roman"/>
          <w:color w:val="000000"/>
          <w:szCs w:val="32"/>
        </w:rPr>
        <w:t xml:space="preserve"> </w:t>
      </w:r>
    </w:p>
    <w:p w:rsidR="000E5310" w:rsidRPr="000E5310" w:rsidRDefault="00EB6FFA" w:rsidP="000E531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0E5310">
        <w:rPr>
          <w:rFonts w:cs="Times New Roman"/>
          <w:color w:val="000000"/>
          <w:szCs w:val="32"/>
        </w:rPr>
        <w:t>e l’</w:t>
      </w:r>
      <w:r w:rsidRPr="0031400E">
        <w:rPr>
          <w:rFonts w:cs="Times New Roman"/>
          <w:color w:val="000000"/>
          <w:szCs w:val="32"/>
          <w:highlight w:val="yellow"/>
        </w:rPr>
        <w:t>utilità</w:t>
      </w:r>
      <w:r w:rsidR="000E5310" w:rsidRPr="000E5310">
        <w:rPr>
          <w:rFonts w:cs="Times New Roman"/>
          <w:color w:val="000000"/>
          <w:szCs w:val="32"/>
        </w:rPr>
        <w:t xml:space="preserve"> del creato</w:t>
      </w:r>
      <w:r w:rsidRPr="000E5310">
        <w:rPr>
          <w:rFonts w:cs="Times New Roman"/>
          <w:color w:val="000000"/>
          <w:szCs w:val="32"/>
        </w:rPr>
        <w:t xml:space="preserve">. </w:t>
      </w:r>
    </w:p>
    <w:p w:rsidR="000E5310" w:rsidRPr="00EB6FFA" w:rsidRDefault="000E5310" w:rsidP="000E5310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 xml:space="preserve">L’uomo infatti è pensato </w:t>
      </w:r>
      <w:r w:rsidRPr="0031400E">
        <w:rPr>
          <w:rFonts w:cs="Times New Roman"/>
          <w:b/>
          <w:color w:val="000000"/>
          <w:szCs w:val="32"/>
          <w:u w:val="single"/>
        </w:rPr>
        <w:t>come centrale</w:t>
      </w:r>
      <w:r>
        <w:rPr>
          <w:rFonts w:cs="Times New Roman"/>
          <w:color w:val="000000"/>
          <w:szCs w:val="32"/>
        </w:rPr>
        <w:t xml:space="preserve">: il sole, la luna, l’acqua ecc. non sono solo belle, ma sono anche </w:t>
      </w:r>
      <w:r w:rsidRPr="003E6C7F">
        <w:rPr>
          <w:rFonts w:cs="Times New Roman"/>
          <w:i/>
          <w:color w:val="000000"/>
          <w:szCs w:val="32"/>
          <w:u w:val="single"/>
        </w:rPr>
        <w:t>UTILI per l’uomo</w:t>
      </w:r>
      <w:r>
        <w:rPr>
          <w:rFonts w:cs="Times New Roman"/>
          <w:color w:val="000000"/>
          <w:szCs w:val="32"/>
        </w:rPr>
        <w:t>.</w:t>
      </w: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</w:p>
    <w:p w:rsidR="000E5310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EB6FFA">
        <w:rPr>
          <w:rFonts w:cs="Times New Roman"/>
          <w:color w:val="000000"/>
          <w:szCs w:val="32"/>
        </w:rPr>
        <w:t xml:space="preserve">Il </w:t>
      </w:r>
      <w:r w:rsidRPr="000E5310">
        <w:rPr>
          <w:rFonts w:cs="Times New Roman"/>
          <w:i/>
          <w:color w:val="000000"/>
          <w:szCs w:val="32"/>
        </w:rPr>
        <w:t>Cantico</w:t>
      </w:r>
      <w:r w:rsidRPr="00EB6FFA">
        <w:rPr>
          <w:rFonts w:cs="Times New Roman"/>
          <w:color w:val="000000"/>
          <w:szCs w:val="32"/>
        </w:rPr>
        <w:t xml:space="preserve"> si può dividere in due parti: </w:t>
      </w:r>
    </w:p>
    <w:p w:rsidR="000E5310" w:rsidRPr="000E5310" w:rsidRDefault="00EB6FFA" w:rsidP="000E53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0E5310">
        <w:rPr>
          <w:rFonts w:cs="Times New Roman"/>
          <w:color w:val="000000"/>
          <w:szCs w:val="32"/>
        </w:rPr>
        <w:t>la prima (vv. 1-22)</w:t>
      </w:r>
      <w:r w:rsidR="00AB79F8" w:rsidRPr="000E5310">
        <w:rPr>
          <w:rFonts w:cs="Times New Roman"/>
          <w:color w:val="000000"/>
          <w:szCs w:val="32"/>
        </w:rPr>
        <w:t xml:space="preserve"> </w:t>
      </w:r>
      <w:r w:rsidRPr="000E5310">
        <w:rPr>
          <w:rFonts w:cs="Times New Roman"/>
          <w:color w:val="000000"/>
          <w:szCs w:val="32"/>
        </w:rPr>
        <w:t>è dedicata al</w:t>
      </w:r>
      <w:r w:rsidR="000E5310">
        <w:rPr>
          <w:rFonts w:cs="Times New Roman"/>
          <w:color w:val="000000"/>
          <w:szCs w:val="32"/>
        </w:rPr>
        <w:t xml:space="preserve">la </w:t>
      </w:r>
      <w:r w:rsidR="000E5310" w:rsidRPr="002C0D59">
        <w:rPr>
          <w:rFonts w:cs="Times New Roman"/>
          <w:b/>
          <w:color w:val="000000"/>
          <w:szCs w:val="32"/>
        </w:rPr>
        <w:t xml:space="preserve">descrizione gioiosa </w:t>
      </w:r>
      <w:r w:rsidR="002C0D59" w:rsidRPr="002C0D59">
        <w:rPr>
          <w:rFonts w:cs="Times New Roman"/>
          <w:b/>
          <w:color w:val="000000"/>
          <w:szCs w:val="32"/>
        </w:rPr>
        <w:t>della natura</w:t>
      </w:r>
      <w:r w:rsidR="002C0D59">
        <w:rPr>
          <w:rFonts w:cs="Times New Roman"/>
          <w:color w:val="000000"/>
          <w:szCs w:val="32"/>
        </w:rPr>
        <w:t xml:space="preserve">. Si parte dal </w:t>
      </w:r>
      <w:r w:rsidRPr="002C0D59">
        <w:rPr>
          <w:rFonts w:cs="Times New Roman"/>
          <w:b/>
          <w:color w:val="000000"/>
          <w:szCs w:val="32"/>
        </w:rPr>
        <w:t>sole</w:t>
      </w:r>
      <w:r w:rsidR="002C0D59">
        <w:rPr>
          <w:rFonts w:cs="Times New Roman"/>
          <w:color w:val="000000"/>
          <w:szCs w:val="32"/>
        </w:rPr>
        <w:t xml:space="preserve"> (simbolo dello splendore di Dio)</w:t>
      </w:r>
      <w:r w:rsidRPr="000E5310">
        <w:rPr>
          <w:rFonts w:cs="Times New Roman"/>
          <w:color w:val="000000"/>
          <w:szCs w:val="32"/>
        </w:rPr>
        <w:t>,</w:t>
      </w:r>
      <w:r w:rsidR="002C0D59">
        <w:rPr>
          <w:rFonts w:cs="Times New Roman"/>
          <w:color w:val="000000"/>
          <w:szCs w:val="32"/>
        </w:rPr>
        <w:t xml:space="preserve"> circondato dalla </w:t>
      </w:r>
      <w:r w:rsidR="002C0D59" w:rsidRPr="002C0D59">
        <w:rPr>
          <w:rFonts w:cs="Times New Roman"/>
          <w:b/>
          <w:color w:val="000000"/>
          <w:szCs w:val="32"/>
        </w:rPr>
        <w:t>luna e dalle stelle</w:t>
      </w:r>
      <w:r w:rsidR="002C0D59">
        <w:rPr>
          <w:rFonts w:cs="Times New Roman"/>
          <w:color w:val="000000"/>
          <w:szCs w:val="32"/>
        </w:rPr>
        <w:t>, per poi passare ai quattro elementi fondamentali, cioè</w:t>
      </w:r>
      <w:r w:rsidRPr="000E5310">
        <w:rPr>
          <w:rFonts w:cs="Times New Roman"/>
          <w:color w:val="000000"/>
          <w:szCs w:val="32"/>
        </w:rPr>
        <w:t xml:space="preserve"> </w:t>
      </w:r>
      <w:r w:rsidRPr="002C0D59">
        <w:rPr>
          <w:rFonts w:cs="Times New Roman"/>
          <w:b/>
          <w:color w:val="000000"/>
          <w:szCs w:val="32"/>
        </w:rPr>
        <w:t>aria,</w:t>
      </w:r>
      <w:r w:rsidR="000E5310" w:rsidRPr="002C0D59">
        <w:rPr>
          <w:rFonts w:cs="Times New Roman"/>
          <w:b/>
          <w:color w:val="000000"/>
          <w:szCs w:val="32"/>
        </w:rPr>
        <w:t xml:space="preserve"> </w:t>
      </w:r>
      <w:r w:rsidR="002C0D59" w:rsidRPr="002C0D59">
        <w:rPr>
          <w:rFonts w:cs="Times New Roman"/>
          <w:b/>
          <w:color w:val="000000"/>
          <w:szCs w:val="32"/>
        </w:rPr>
        <w:t>acqua, fuoco e terra</w:t>
      </w:r>
      <w:r w:rsidRPr="000E5310">
        <w:rPr>
          <w:rFonts w:cs="Times New Roman"/>
          <w:color w:val="000000"/>
          <w:szCs w:val="32"/>
        </w:rPr>
        <w:t xml:space="preserve">; </w:t>
      </w:r>
    </w:p>
    <w:p w:rsidR="00EB6FFA" w:rsidRPr="000E5310" w:rsidRDefault="00EB6FFA" w:rsidP="000E531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0E5310">
        <w:rPr>
          <w:rFonts w:cs="Times New Roman"/>
          <w:color w:val="000000"/>
          <w:szCs w:val="32"/>
        </w:rPr>
        <w:t xml:space="preserve">nella seconda (vv. 23-33) l’attenzione si sposta </w:t>
      </w:r>
      <w:r w:rsidRPr="002C0D59">
        <w:rPr>
          <w:rFonts w:cs="Times New Roman"/>
          <w:b/>
          <w:color w:val="000000"/>
          <w:szCs w:val="32"/>
        </w:rPr>
        <w:t>sull’umanità</w:t>
      </w:r>
      <w:r w:rsidRPr="000E5310">
        <w:rPr>
          <w:rFonts w:cs="Times New Roman"/>
          <w:color w:val="000000"/>
          <w:szCs w:val="32"/>
        </w:rPr>
        <w:t xml:space="preserve"> che,</w:t>
      </w:r>
      <w:r w:rsidR="000E5310" w:rsidRPr="000E5310">
        <w:rPr>
          <w:rFonts w:cs="Times New Roman"/>
          <w:color w:val="000000"/>
          <w:szCs w:val="32"/>
        </w:rPr>
        <w:t xml:space="preserve"> </w:t>
      </w:r>
      <w:r w:rsidRPr="000E5310">
        <w:rPr>
          <w:rFonts w:cs="Times New Roman"/>
          <w:color w:val="000000"/>
          <w:szCs w:val="32"/>
        </w:rPr>
        <w:t xml:space="preserve">malgrado debba sopportare </w:t>
      </w:r>
      <w:r w:rsidR="000E5310" w:rsidRPr="000E5310">
        <w:rPr>
          <w:rFonts w:cs="Times New Roman"/>
          <w:color w:val="000000"/>
          <w:szCs w:val="32"/>
        </w:rPr>
        <w:t>discordie, malattie e morte</w:t>
      </w:r>
      <w:r w:rsidRPr="000E5310">
        <w:rPr>
          <w:rFonts w:cs="Times New Roman"/>
          <w:color w:val="000000"/>
          <w:szCs w:val="32"/>
        </w:rPr>
        <w:t xml:space="preserve"> riceve da Dio la forza per</w:t>
      </w:r>
      <w:r w:rsidR="000E5310" w:rsidRPr="000E5310">
        <w:rPr>
          <w:rFonts w:cs="Times New Roman"/>
          <w:color w:val="000000"/>
          <w:szCs w:val="32"/>
        </w:rPr>
        <w:t xml:space="preserve"> </w:t>
      </w:r>
      <w:r w:rsidRPr="000E5310">
        <w:rPr>
          <w:rFonts w:cs="Times New Roman"/>
          <w:color w:val="000000"/>
          <w:szCs w:val="32"/>
        </w:rPr>
        <w:t>sopportare e perdonare.</w:t>
      </w:r>
      <w:r w:rsidR="0009093C">
        <w:rPr>
          <w:rFonts w:cs="Times New Roman"/>
          <w:color w:val="000000"/>
          <w:szCs w:val="32"/>
        </w:rPr>
        <w:t xml:space="preserve"> Si distingue inoltre tra </w:t>
      </w:r>
      <w:r w:rsidR="0009093C" w:rsidRPr="0031400E">
        <w:rPr>
          <w:rFonts w:cs="Times New Roman"/>
          <w:b/>
          <w:color w:val="000000"/>
          <w:szCs w:val="32"/>
        </w:rPr>
        <w:t>morte corporale</w:t>
      </w:r>
      <w:r w:rsidR="0009093C">
        <w:rPr>
          <w:rFonts w:cs="Times New Roman"/>
          <w:color w:val="000000"/>
          <w:szCs w:val="32"/>
        </w:rPr>
        <w:t xml:space="preserve"> (di tutti</w:t>
      </w:r>
      <w:r w:rsidR="0031400E">
        <w:rPr>
          <w:rFonts w:cs="Times New Roman"/>
          <w:color w:val="000000"/>
          <w:szCs w:val="32"/>
        </w:rPr>
        <w:t xml:space="preserve">, quella che ci permette di raggiungere Dio) e </w:t>
      </w:r>
      <w:r w:rsidR="0031400E" w:rsidRPr="0031400E">
        <w:rPr>
          <w:rFonts w:cs="Times New Roman"/>
          <w:b/>
          <w:color w:val="000000"/>
          <w:szCs w:val="32"/>
        </w:rPr>
        <w:t>morte spirituale</w:t>
      </w:r>
      <w:r w:rsidR="0031400E">
        <w:rPr>
          <w:rFonts w:cs="Times New Roman"/>
          <w:color w:val="000000"/>
          <w:szCs w:val="32"/>
        </w:rPr>
        <w:t xml:space="preserve"> (la dannazione, la morte dell’anima, solo dei peccatori).</w:t>
      </w: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FF3366"/>
          <w:szCs w:val="32"/>
        </w:rPr>
      </w:pPr>
    </w:p>
    <w:p w:rsidR="00EB6FFA" w:rsidRPr="00EB6FFA" w:rsidRDefault="000E5310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0E5310">
        <w:rPr>
          <w:rFonts w:cs="Times New Roman"/>
          <w:b/>
          <w:bCs/>
          <w:szCs w:val="32"/>
          <w:highlight w:val="yellow"/>
        </w:rPr>
        <w:t>Metrica</w:t>
      </w:r>
      <w:r w:rsidR="00EB6FFA" w:rsidRPr="000E5310">
        <w:rPr>
          <w:rFonts w:cs="Times New Roman"/>
          <w:b/>
          <w:bCs/>
          <w:szCs w:val="32"/>
          <w:highlight w:val="yellow"/>
        </w:rPr>
        <w:t>.</w:t>
      </w:r>
      <w:r w:rsidR="00EB6FFA" w:rsidRPr="00EB6FFA">
        <w:rPr>
          <w:rFonts w:cs="Times New Roman"/>
          <w:b/>
          <w:bCs/>
          <w:color w:val="FF3366"/>
          <w:szCs w:val="32"/>
        </w:rPr>
        <w:t xml:space="preserve"> </w:t>
      </w:r>
      <w:r w:rsidR="00EB6FFA" w:rsidRPr="00EB6FFA">
        <w:rPr>
          <w:rFonts w:cs="Times New Roman"/>
          <w:color w:val="000000"/>
          <w:szCs w:val="32"/>
        </w:rPr>
        <w:t xml:space="preserve">Il </w:t>
      </w:r>
      <w:r w:rsidR="00EB6FFA" w:rsidRPr="002C0D59">
        <w:rPr>
          <w:rFonts w:cs="Times New Roman"/>
          <w:i/>
          <w:color w:val="000000"/>
          <w:szCs w:val="32"/>
        </w:rPr>
        <w:t>Cantico</w:t>
      </w:r>
      <w:r w:rsidR="00EB6FFA" w:rsidRPr="00EB6FFA">
        <w:rPr>
          <w:rFonts w:cs="Times New Roman"/>
          <w:color w:val="000000"/>
          <w:szCs w:val="32"/>
        </w:rPr>
        <w:t xml:space="preserve"> è costituito di versi di varia lunghezza, simili a quelli</w:t>
      </w:r>
      <w:r w:rsidR="002C0D59">
        <w:rPr>
          <w:rFonts w:cs="Times New Roman"/>
          <w:color w:val="000000"/>
          <w:szCs w:val="32"/>
        </w:rPr>
        <w:t xml:space="preserve"> </w:t>
      </w:r>
      <w:r w:rsidR="00EB6FFA" w:rsidRPr="00EB6FFA">
        <w:rPr>
          <w:rFonts w:cs="Times New Roman"/>
          <w:color w:val="000000"/>
          <w:szCs w:val="32"/>
        </w:rPr>
        <w:t xml:space="preserve">dei salmi biblici, legati da </w:t>
      </w:r>
      <w:r w:rsidR="00EB6FFA" w:rsidRPr="00EB6FFA">
        <w:rPr>
          <w:rFonts w:cs="Times New Roman"/>
          <w:b/>
          <w:bCs/>
          <w:color w:val="000000"/>
          <w:szCs w:val="32"/>
        </w:rPr>
        <w:t xml:space="preserve">assonanze </w:t>
      </w:r>
      <w:r w:rsidR="00EB6FFA" w:rsidRPr="00EB6FFA">
        <w:rPr>
          <w:rFonts w:cs="Times New Roman"/>
          <w:color w:val="000000"/>
          <w:szCs w:val="32"/>
        </w:rPr>
        <w:t xml:space="preserve">e più raramente da </w:t>
      </w:r>
      <w:r w:rsidR="00EB6FFA" w:rsidRPr="00EB6FFA">
        <w:rPr>
          <w:rFonts w:cs="Times New Roman"/>
          <w:b/>
          <w:bCs/>
          <w:color w:val="000000"/>
          <w:szCs w:val="32"/>
        </w:rPr>
        <w:t>rime</w:t>
      </w:r>
      <w:r w:rsidR="00EB6FFA" w:rsidRPr="00EB6FFA">
        <w:rPr>
          <w:rFonts w:cs="Times New Roman"/>
          <w:color w:val="000000"/>
          <w:szCs w:val="32"/>
        </w:rPr>
        <w:t>.</w:t>
      </w: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0E5310">
        <w:rPr>
          <w:rFonts w:cs="Times New Roman"/>
          <w:b/>
          <w:bCs/>
          <w:i/>
          <w:szCs w:val="32"/>
        </w:rPr>
        <w:t xml:space="preserve">Assonanza </w:t>
      </w:r>
      <w:r w:rsidRPr="000E5310">
        <w:rPr>
          <w:rFonts w:cs="Times New Roman"/>
          <w:b/>
          <w:i/>
          <w:szCs w:val="32"/>
        </w:rPr>
        <w:t>=</w:t>
      </w:r>
      <w:r w:rsidRPr="00EB6FFA">
        <w:rPr>
          <w:rFonts w:cs="Times New Roman"/>
          <w:color w:val="FF3366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>figura retorica costituita dalla somiglianza del suono di due o più</w:t>
      </w:r>
      <w:r w:rsidR="000E5310">
        <w:rPr>
          <w:rFonts w:cs="Times New Roman"/>
          <w:color w:val="000000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 xml:space="preserve">parole </w:t>
      </w:r>
      <w:r w:rsidR="002C0D59">
        <w:rPr>
          <w:rFonts w:cs="Times New Roman"/>
          <w:color w:val="000000"/>
          <w:szCs w:val="32"/>
        </w:rPr>
        <w:t>che hanno uguali vocali finali ma</w:t>
      </w:r>
      <w:r w:rsidRPr="00EB6FFA">
        <w:rPr>
          <w:rFonts w:cs="Times New Roman"/>
          <w:color w:val="000000"/>
          <w:szCs w:val="32"/>
        </w:rPr>
        <w:t xml:space="preserve"> diverse conso</w:t>
      </w:r>
      <w:r w:rsidR="000E5310">
        <w:rPr>
          <w:rFonts w:cs="Times New Roman"/>
          <w:color w:val="000000"/>
          <w:szCs w:val="32"/>
        </w:rPr>
        <w:t>nanti</w:t>
      </w:r>
      <w:r w:rsidRPr="00EB6FFA">
        <w:rPr>
          <w:rFonts w:cs="Times New Roman"/>
          <w:color w:val="000000"/>
          <w:szCs w:val="32"/>
        </w:rPr>
        <w:t xml:space="preserve"> (</w:t>
      </w:r>
      <w:r w:rsidRPr="000E5310">
        <w:rPr>
          <w:rFonts w:cs="Times New Roman"/>
          <w:i/>
          <w:color w:val="000000"/>
          <w:szCs w:val="32"/>
        </w:rPr>
        <w:t>vv. 6-8-9 sole, splendore, significazione; vv. 12-13-14 vento, tempo,</w:t>
      </w:r>
      <w:r w:rsidR="000E5310" w:rsidRPr="000E5310">
        <w:rPr>
          <w:rFonts w:cs="Times New Roman"/>
          <w:i/>
          <w:color w:val="000000"/>
          <w:szCs w:val="32"/>
        </w:rPr>
        <w:t xml:space="preserve"> </w:t>
      </w:r>
      <w:r w:rsidRPr="000E5310">
        <w:rPr>
          <w:rFonts w:cs="Times New Roman"/>
          <w:i/>
          <w:color w:val="000000"/>
          <w:szCs w:val="32"/>
        </w:rPr>
        <w:t>sostentamento; vv. 20-21-22 terra, governa, herba</w:t>
      </w:r>
      <w:r w:rsidRPr="00EB6FFA">
        <w:rPr>
          <w:rFonts w:cs="Times New Roman"/>
          <w:color w:val="000000"/>
          <w:szCs w:val="32"/>
        </w:rPr>
        <w:t>).</w:t>
      </w: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0E5310">
        <w:rPr>
          <w:rFonts w:cs="Times New Roman"/>
          <w:b/>
          <w:bCs/>
          <w:i/>
          <w:szCs w:val="32"/>
        </w:rPr>
        <w:t xml:space="preserve">Rima </w:t>
      </w:r>
      <w:r w:rsidRPr="000E5310">
        <w:rPr>
          <w:rFonts w:cs="Times New Roman"/>
          <w:b/>
          <w:i/>
          <w:szCs w:val="32"/>
        </w:rPr>
        <w:t>=</w:t>
      </w:r>
      <w:r w:rsidRPr="00EB6FFA">
        <w:rPr>
          <w:rFonts w:cs="Times New Roman"/>
          <w:color w:val="FF3366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>due o più versi che finiscono con suoni uguali, cioè parole identiche a</w:t>
      </w:r>
      <w:r w:rsidR="000E5310">
        <w:rPr>
          <w:rFonts w:cs="Times New Roman"/>
          <w:color w:val="000000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>partire dalla sillaba dove cade l</w:t>
      </w:r>
      <w:r>
        <w:rPr>
          <w:rFonts w:cs="Times New Roman"/>
          <w:color w:val="000000"/>
          <w:szCs w:val="32"/>
        </w:rPr>
        <w:t>’</w:t>
      </w:r>
      <w:r w:rsidRPr="00EB6FFA">
        <w:rPr>
          <w:rFonts w:cs="Times New Roman"/>
          <w:color w:val="000000"/>
          <w:szCs w:val="32"/>
        </w:rPr>
        <w:t>accento tonico (</w:t>
      </w:r>
      <w:r w:rsidRPr="000E5310">
        <w:rPr>
          <w:rFonts w:cs="Times New Roman"/>
          <w:i/>
          <w:color w:val="000000"/>
          <w:szCs w:val="32"/>
        </w:rPr>
        <w:t>vv.1-2 Signore/honore; vv.10-11stelle/belle;</w:t>
      </w:r>
      <w:r w:rsidR="000E5310" w:rsidRPr="000E5310">
        <w:rPr>
          <w:rFonts w:cs="Times New Roman"/>
          <w:i/>
          <w:color w:val="000000"/>
          <w:szCs w:val="32"/>
        </w:rPr>
        <w:t xml:space="preserve"> </w:t>
      </w:r>
      <w:r w:rsidRPr="000E5310">
        <w:rPr>
          <w:rFonts w:cs="Times New Roman"/>
          <w:i/>
          <w:color w:val="000000"/>
          <w:szCs w:val="32"/>
        </w:rPr>
        <w:t>vv.32-33 rengratiate/humilitate</w:t>
      </w:r>
      <w:r w:rsidRPr="00EB6FFA">
        <w:rPr>
          <w:rFonts w:cs="Times New Roman"/>
          <w:color w:val="000000"/>
          <w:szCs w:val="32"/>
        </w:rPr>
        <w:t>).</w:t>
      </w: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</w:p>
    <w:p w:rsidR="00EB6FFA" w:rsidRPr="00EB6FFA" w:rsidRDefault="000E5310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0E5310">
        <w:rPr>
          <w:rFonts w:cs="Times New Roman"/>
          <w:b/>
          <w:bCs/>
          <w:szCs w:val="32"/>
          <w:highlight w:val="yellow"/>
        </w:rPr>
        <w:t>Ritmo.</w:t>
      </w:r>
      <w:r>
        <w:rPr>
          <w:rFonts w:cs="Times New Roman"/>
          <w:b/>
          <w:bCs/>
          <w:color w:val="FF3366"/>
          <w:szCs w:val="32"/>
        </w:rPr>
        <w:t xml:space="preserve"> </w:t>
      </w:r>
      <w:r w:rsidR="00EB6FFA" w:rsidRPr="00EB6FFA">
        <w:rPr>
          <w:rFonts w:cs="Times New Roman"/>
          <w:color w:val="000000"/>
          <w:szCs w:val="32"/>
        </w:rPr>
        <w:t xml:space="preserve">Il </w:t>
      </w:r>
      <w:r w:rsidR="00EB6FFA" w:rsidRPr="002C0D59">
        <w:rPr>
          <w:rFonts w:cs="Times New Roman"/>
          <w:i/>
          <w:color w:val="000000"/>
          <w:szCs w:val="32"/>
        </w:rPr>
        <w:t>Cantico</w:t>
      </w:r>
      <w:r w:rsidR="002C0D59">
        <w:rPr>
          <w:rFonts w:cs="Times New Roman"/>
          <w:color w:val="000000"/>
          <w:szCs w:val="32"/>
        </w:rPr>
        <w:t xml:space="preserve"> è</w:t>
      </w:r>
      <w:r w:rsidR="00EB6FFA" w:rsidRPr="00EB6FFA">
        <w:rPr>
          <w:rFonts w:cs="Times New Roman"/>
          <w:color w:val="000000"/>
          <w:szCs w:val="32"/>
        </w:rPr>
        <w:t xml:space="preserve"> una preghiera destinata alla</w:t>
      </w:r>
      <w:r w:rsidR="002C0D59">
        <w:rPr>
          <w:rFonts w:cs="Times New Roman"/>
          <w:color w:val="000000"/>
          <w:szCs w:val="32"/>
        </w:rPr>
        <w:t xml:space="preserve"> </w:t>
      </w:r>
      <w:r w:rsidR="00EB6FFA" w:rsidRPr="00EB6FFA">
        <w:rPr>
          <w:rFonts w:cs="Times New Roman"/>
          <w:color w:val="000000"/>
          <w:szCs w:val="32"/>
        </w:rPr>
        <w:t>recitazione corale</w:t>
      </w:r>
      <w:r w:rsidR="002C0D59">
        <w:rPr>
          <w:rFonts w:cs="Times New Roman"/>
          <w:color w:val="000000"/>
          <w:szCs w:val="32"/>
        </w:rPr>
        <w:t xml:space="preserve">. Il ritmo </w:t>
      </w:r>
      <w:r w:rsidR="00113BD9" w:rsidRPr="00113BD9">
        <w:rPr>
          <w:rFonts w:cs="Times New Roman"/>
          <w:b/>
          <w:i/>
          <w:color w:val="000000"/>
          <w:szCs w:val="32"/>
          <w:u w:val="single"/>
        </w:rPr>
        <w:t>lento e sacrale</w:t>
      </w:r>
      <w:r w:rsidR="00113BD9">
        <w:rPr>
          <w:rFonts w:cs="Times New Roman"/>
          <w:color w:val="000000"/>
          <w:szCs w:val="32"/>
        </w:rPr>
        <w:t xml:space="preserve"> </w:t>
      </w:r>
      <w:r w:rsidR="002C0D59">
        <w:rPr>
          <w:rFonts w:cs="Times New Roman"/>
          <w:color w:val="000000"/>
          <w:szCs w:val="32"/>
        </w:rPr>
        <w:t>è creato anche dal</w:t>
      </w:r>
      <w:r w:rsidR="00EB6FFA" w:rsidRPr="00EB6FFA">
        <w:rPr>
          <w:rFonts w:cs="Times New Roman"/>
          <w:color w:val="000000"/>
          <w:szCs w:val="32"/>
        </w:rPr>
        <w:t xml:space="preserve"> ricorso</w:t>
      </w:r>
      <w:r w:rsidR="002C0D59">
        <w:rPr>
          <w:rFonts w:cs="Times New Roman"/>
          <w:color w:val="000000"/>
          <w:szCs w:val="32"/>
        </w:rPr>
        <w:t xml:space="preserve"> </w:t>
      </w:r>
      <w:r w:rsidR="00EB6FFA" w:rsidRPr="00EB6FFA">
        <w:rPr>
          <w:rFonts w:cs="Times New Roman"/>
          <w:color w:val="000000"/>
          <w:szCs w:val="32"/>
        </w:rPr>
        <w:t>all</w:t>
      </w:r>
      <w:r w:rsidR="00EB6FFA">
        <w:rPr>
          <w:rFonts w:cs="Times New Roman"/>
          <w:color w:val="000000"/>
          <w:szCs w:val="32"/>
        </w:rPr>
        <w:t>’</w:t>
      </w:r>
      <w:r w:rsidR="00EB6FFA" w:rsidRPr="00EB6FFA">
        <w:rPr>
          <w:rFonts w:cs="Times New Roman"/>
          <w:b/>
          <w:bCs/>
          <w:color w:val="000000"/>
          <w:szCs w:val="32"/>
        </w:rPr>
        <w:t>anafora</w:t>
      </w:r>
      <w:r w:rsidR="00EB6FFA" w:rsidRPr="00EB6FFA">
        <w:rPr>
          <w:rFonts w:cs="Times New Roman"/>
          <w:color w:val="000000"/>
          <w:szCs w:val="32"/>
        </w:rPr>
        <w:t xml:space="preserve">, </w:t>
      </w:r>
      <w:r w:rsidR="002C0D59">
        <w:rPr>
          <w:rFonts w:cs="Times New Roman"/>
          <w:color w:val="000000"/>
          <w:szCs w:val="32"/>
        </w:rPr>
        <w:t>dal</w:t>
      </w:r>
      <w:r w:rsidR="00EB6FFA" w:rsidRPr="00EB6FFA">
        <w:rPr>
          <w:rFonts w:cs="Times New Roman"/>
          <w:color w:val="000000"/>
          <w:szCs w:val="32"/>
        </w:rPr>
        <w:t>l</w:t>
      </w:r>
      <w:r w:rsidR="00EB6FFA">
        <w:rPr>
          <w:rFonts w:cs="Times New Roman"/>
          <w:color w:val="000000"/>
          <w:szCs w:val="32"/>
        </w:rPr>
        <w:t>’</w:t>
      </w:r>
      <w:r w:rsidR="00EB6FFA" w:rsidRPr="00EB6FFA">
        <w:rPr>
          <w:rFonts w:cs="Times New Roman"/>
          <w:color w:val="000000"/>
          <w:szCs w:val="32"/>
        </w:rPr>
        <w:t xml:space="preserve">uso della </w:t>
      </w:r>
      <w:r w:rsidR="00EB6FFA" w:rsidRPr="00EB6FFA">
        <w:rPr>
          <w:rFonts w:cs="Times New Roman"/>
          <w:b/>
          <w:bCs/>
          <w:color w:val="000000"/>
          <w:szCs w:val="32"/>
        </w:rPr>
        <w:t xml:space="preserve">paronomasia </w:t>
      </w:r>
      <w:r w:rsidR="00EB6FFA" w:rsidRPr="00EB6FFA">
        <w:rPr>
          <w:rFonts w:cs="Times New Roman"/>
          <w:color w:val="000000"/>
          <w:szCs w:val="32"/>
        </w:rPr>
        <w:t>e dell</w:t>
      </w:r>
      <w:r w:rsidR="00EB6FFA">
        <w:rPr>
          <w:rFonts w:cs="Times New Roman"/>
          <w:color w:val="000000"/>
          <w:szCs w:val="32"/>
        </w:rPr>
        <w:t>’</w:t>
      </w:r>
      <w:r w:rsidR="00EB6FFA" w:rsidRPr="00EB6FFA">
        <w:rPr>
          <w:rFonts w:cs="Times New Roman"/>
          <w:b/>
          <w:bCs/>
          <w:color w:val="000000"/>
          <w:szCs w:val="32"/>
        </w:rPr>
        <w:t>allitterazione</w:t>
      </w:r>
      <w:r w:rsidR="00EB6FFA" w:rsidRPr="00EB6FFA">
        <w:rPr>
          <w:rFonts w:cs="Times New Roman"/>
          <w:color w:val="000000"/>
          <w:szCs w:val="32"/>
        </w:rPr>
        <w:t>.</w:t>
      </w: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2C0D59">
        <w:rPr>
          <w:rFonts w:cs="Times New Roman"/>
          <w:b/>
          <w:bCs/>
          <w:color w:val="17365D" w:themeColor="text2" w:themeShade="BF"/>
          <w:szCs w:val="32"/>
        </w:rPr>
        <w:lastRenderedPageBreak/>
        <w:t xml:space="preserve">Anafora </w:t>
      </w:r>
      <w:r w:rsidRPr="002C0D59">
        <w:rPr>
          <w:rFonts w:cs="Times New Roman"/>
          <w:color w:val="17365D" w:themeColor="text2" w:themeShade="BF"/>
          <w:szCs w:val="32"/>
        </w:rPr>
        <w:t>=</w:t>
      </w:r>
      <w:r w:rsidRPr="00EB6FFA">
        <w:rPr>
          <w:rFonts w:cs="Times New Roman"/>
          <w:color w:val="FF3366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>figura retorica che consiste nella ripetizione di una o più parole o</w:t>
      </w:r>
      <w:r w:rsidR="002C0D59">
        <w:rPr>
          <w:rFonts w:cs="Times New Roman"/>
          <w:color w:val="000000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>gruppi di parole all</w:t>
      </w:r>
      <w:r>
        <w:rPr>
          <w:rFonts w:cs="Times New Roman"/>
          <w:color w:val="000000"/>
          <w:szCs w:val="32"/>
        </w:rPr>
        <w:t>’</w:t>
      </w:r>
      <w:r w:rsidRPr="00EB6FFA">
        <w:rPr>
          <w:rFonts w:cs="Times New Roman"/>
          <w:color w:val="000000"/>
          <w:szCs w:val="32"/>
        </w:rPr>
        <w:t>inizio di due o più versi, strofe o frasi successive (</w:t>
      </w:r>
      <w:r w:rsidRPr="00EB6FFA">
        <w:rPr>
          <w:rFonts w:cs="Times New Roman"/>
          <w:b/>
          <w:bCs/>
          <w:color w:val="000000"/>
          <w:szCs w:val="32"/>
        </w:rPr>
        <w:t>Laudato si</w:t>
      </w:r>
      <w:r>
        <w:rPr>
          <w:rFonts w:cs="Times New Roman"/>
          <w:b/>
          <w:bCs/>
          <w:color w:val="000000"/>
          <w:szCs w:val="32"/>
        </w:rPr>
        <w:t>’</w:t>
      </w:r>
      <w:r w:rsidRPr="00EB6FFA">
        <w:rPr>
          <w:rFonts w:cs="Times New Roman"/>
          <w:color w:val="000000"/>
          <w:szCs w:val="32"/>
        </w:rPr>
        <w:t>…</w:t>
      </w:r>
      <w:r w:rsidR="002C0D59">
        <w:rPr>
          <w:rFonts w:cs="Times New Roman"/>
          <w:color w:val="000000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>ripetuto ben otto volte).</w:t>
      </w: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2C0D59">
        <w:rPr>
          <w:rFonts w:cs="Times New Roman"/>
          <w:b/>
          <w:bCs/>
          <w:color w:val="17365D" w:themeColor="text2" w:themeShade="BF"/>
          <w:szCs w:val="32"/>
        </w:rPr>
        <w:t xml:space="preserve">Paronomasia </w:t>
      </w:r>
      <w:r w:rsidRPr="002C0D59">
        <w:rPr>
          <w:rFonts w:cs="Times New Roman"/>
          <w:color w:val="17365D" w:themeColor="text2" w:themeShade="BF"/>
          <w:szCs w:val="32"/>
        </w:rPr>
        <w:t>=</w:t>
      </w:r>
      <w:r w:rsidRPr="00EB6FFA">
        <w:rPr>
          <w:rFonts w:cs="Times New Roman"/>
          <w:color w:val="FF3366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>figura del suono che consiste nell</w:t>
      </w:r>
      <w:r>
        <w:rPr>
          <w:rFonts w:cs="Times New Roman"/>
          <w:color w:val="000000"/>
          <w:szCs w:val="32"/>
        </w:rPr>
        <w:t>’</w:t>
      </w:r>
      <w:r w:rsidRPr="00EB6FFA">
        <w:rPr>
          <w:rFonts w:cs="Times New Roman"/>
          <w:color w:val="000000"/>
          <w:szCs w:val="32"/>
        </w:rPr>
        <w:t>accostare due parole dal</w:t>
      </w: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EB6FFA">
        <w:rPr>
          <w:rFonts w:cs="Times New Roman"/>
          <w:color w:val="000000"/>
          <w:szCs w:val="32"/>
        </w:rPr>
        <w:t xml:space="preserve">suono simile, ma dal significato diverso (vv. 16 </w:t>
      </w:r>
      <w:r w:rsidRPr="00EB6FFA">
        <w:rPr>
          <w:rFonts w:cs="Times New Roman"/>
          <w:b/>
          <w:bCs/>
          <w:color w:val="000000"/>
          <w:szCs w:val="32"/>
        </w:rPr>
        <w:t xml:space="preserve">utile </w:t>
      </w:r>
      <w:r w:rsidRPr="00EB6FFA">
        <w:rPr>
          <w:rFonts w:cs="Times New Roman"/>
          <w:color w:val="000000"/>
          <w:szCs w:val="32"/>
        </w:rPr>
        <w:t xml:space="preserve">et </w:t>
      </w:r>
      <w:r w:rsidRPr="00EB6FFA">
        <w:rPr>
          <w:rFonts w:cs="Times New Roman"/>
          <w:b/>
          <w:bCs/>
          <w:color w:val="000000"/>
          <w:szCs w:val="32"/>
        </w:rPr>
        <w:t>humile</w:t>
      </w:r>
      <w:r w:rsidRPr="00EB6FFA">
        <w:rPr>
          <w:rFonts w:cs="Times New Roman"/>
          <w:color w:val="000000"/>
          <w:szCs w:val="32"/>
        </w:rPr>
        <w:t>).</w:t>
      </w: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2C0D59">
        <w:rPr>
          <w:rFonts w:cs="Times New Roman"/>
          <w:b/>
          <w:bCs/>
          <w:color w:val="17365D" w:themeColor="text2" w:themeShade="BF"/>
          <w:szCs w:val="32"/>
        </w:rPr>
        <w:t xml:space="preserve">Allitterazione </w:t>
      </w:r>
      <w:r w:rsidRPr="002C0D59">
        <w:rPr>
          <w:rFonts w:cs="Times New Roman"/>
          <w:color w:val="17365D" w:themeColor="text2" w:themeShade="BF"/>
          <w:szCs w:val="32"/>
        </w:rPr>
        <w:t>=</w:t>
      </w:r>
      <w:r w:rsidRPr="00EB6FFA">
        <w:rPr>
          <w:rFonts w:cs="Times New Roman"/>
          <w:color w:val="FF3366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>figura del suono che consiste nell</w:t>
      </w:r>
      <w:r>
        <w:rPr>
          <w:rFonts w:cs="Times New Roman"/>
          <w:color w:val="000000"/>
          <w:szCs w:val="32"/>
        </w:rPr>
        <w:t>’</w:t>
      </w:r>
      <w:r w:rsidRPr="00EB6FFA">
        <w:rPr>
          <w:rFonts w:cs="Times New Roman"/>
          <w:color w:val="000000"/>
          <w:szCs w:val="32"/>
        </w:rPr>
        <w:t>accostare parole che iniziano</w:t>
      </w:r>
      <w:r w:rsidR="002C0D59">
        <w:rPr>
          <w:rFonts w:cs="Times New Roman"/>
          <w:color w:val="000000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 xml:space="preserve">e contengono gli stessi suoni (v.5 </w:t>
      </w:r>
      <w:r w:rsidRPr="00EB6FFA">
        <w:rPr>
          <w:rFonts w:cs="Times New Roman"/>
          <w:b/>
          <w:bCs/>
          <w:color w:val="000000"/>
          <w:szCs w:val="32"/>
        </w:rPr>
        <w:t>tu</w:t>
      </w:r>
      <w:r w:rsidRPr="00EB6FFA">
        <w:rPr>
          <w:rFonts w:cs="Times New Roman"/>
          <w:color w:val="000000"/>
          <w:szCs w:val="32"/>
        </w:rPr>
        <w:t xml:space="preserve">cte le </w:t>
      </w:r>
      <w:r w:rsidRPr="00EB6FFA">
        <w:rPr>
          <w:rFonts w:cs="Times New Roman"/>
          <w:b/>
          <w:bCs/>
          <w:color w:val="000000"/>
          <w:szCs w:val="32"/>
        </w:rPr>
        <w:t>tu</w:t>
      </w:r>
      <w:r w:rsidRPr="00EB6FFA">
        <w:rPr>
          <w:rFonts w:cs="Times New Roman"/>
          <w:color w:val="000000"/>
          <w:szCs w:val="32"/>
        </w:rPr>
        <w:t>e).</w:t>
      </w:r>
    </w:p>
    <w:p w:rsidR="002C0D59" w:rsidRDefault="002C0D59" w:rsidP="00EB6FFA">
      <w:pPr>
        <w:autoSpaceDE w:val="0"/>
        <w:autoSpaceDN w:val="0"/>
        <w:adjustRightInd w:val="0"/>
        <w:spacing w:line="276" w:lineRule="auto"/>
        <w:rPr>
          <w:rFonts w:cs="Times New Roman"/>
          <w:b/>
          <w:bCs/>
          <w:color w:val="FF3366"/>
          <w:szCs w:val="32"/>
        </w:rPr>
      </w:pPr>
    </w:p>
    <w:p w:rsidR="00EB6FFA" w:rsidRPr="00EB6FFA" w:rsidRDefault="00EB6FFA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 w:rsidRPr="002C0D59">
        <w:rPr>
          <w:rFonts w:cs="Times New Roman"/>
          <w:b/>
          <w:bCs/>
          <w:szCs w:val="32"/>
          <w:highlight w:val="yellow"/>
        </w:rPr>
        <w:t>Livello lessicale</w:t>
      </w:r>
      <w:r w:rsidRPr="002C0D59">
        <w:rPr>
          <w:rFonts w:cs="Times New Roman"/>
          <w:b/>
          <w:bCs/>
          <w:color w:val="17365D" w:themeColor="text2" w:themeShade="BF"/>
          <w:szCs w:val="32"/>
          <w:highlight w:val="yellow"/>
        </w:rPr>
        <w:t>.</w:t>
      </w:r>
      <w:r w:rsidRPr="00EB6FFA">
        <w:rPr>
          <w:rFonts w:cs="Times New Roman"/>
          <w:b/>
          <w:bCs/>
          <w:color w:val="FF3366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 xml:space="preserve">Il Cantico è scritto in </w:t>
      </w:r>
      <w:r w:rsidRPr="002C0D59">
        <w:rPr>
          <w:rFonts w:cs="Times New Roman"/>
          <w:b/>
          <w:color w:val="000000"/>
          <w:szCs w:val="32"/>
        </w:rPr>
        <w:t>volgare umbro</w:t>
      </w:r>
      <w:r w:rsidRPr="00EB6FFA">
        <w:rPr>
          <w:rFonts w:cs="Times New Roman"/>
          <w:color w:val="000000"/>
          <w:szCs w:val="32"/>
        </w:rPr>
        <w:t xml:space="preserve"> del Duecento, come si</w:t>
      </w:r>
      <w:r w:rsidR="002C0D59">
        <w:rPr>
          <w:rFonts w:cs="Times New Roman"/>
          <w:color w:val="000000"/>
          <w:szCs w:val="32"/>
        </w:rPr>
        <w:t xml:space="preserve"> </w:t>
      </w:r>
      <w:r w:rsidRPr="00EB6FFA">
        <w:rPr>
          <w:rFonts w:cs="Times New Roman"/>
          <w:color w:val="000000"/>
          <w:szCs w:val="32"/>
        </w:rPr>
        <w:t xml:space="preserve">può vedere dalle </w:t>
      </w:r>
      <w:r w:rsidRPr="00EB6FFA">
        <w:rPr>
          <w:rFonts w:cs="Times New Roman"/>
          <w:b/>
          <w:bCs/>
          <w:color w:val="000000"/>
          <w:szCs w:val="32"/>
        </w:rPr>
        <w:t xml:space="preserve">finali di alcune parole in </w:t>
      </w:r>
      <w:r w:rsidR="003E6C7F">
        <w:rPr>
          <w:rFonts w:cs="Times New Roman"/>
          <w:b/>
          <w:bCs/>
          <w:color w:val="FF0000"/>
          <w:szCs w:val="32"/>
        </w:rPr>
        <w:t>–</w:t>
      </w:r>
      <w:r w:rsidRPr="002C0D59">
        <w:rPr>
          <w:rFonts w:cs="Times New Roman"/>
          <w:b/>
          <w:bCs/>
          <w:color w:val="FF0000"/>
          <w:szCs w:val="32"/>
        </w:rPr>
        <w:t>u</w:t>
      </w:r>
      <w:r w:rsidR="003E6C7F">
        <w:rPr>
          <w:rFonts w:cs="Times New Roman"/>
          <w:color w:val="000000"/>
          <w:szCs w:val="32"/>
        </w:rPr>
        <w:t xml:space="preserve"> e</w:t>
      </w:r>
      <w:r w:rsidRPr="00EB6FFA">
        <w:rPr>
          <w:rFonts w:cs="Times New Roman"/>
          <w:color w:val="000000"/>
          <w:szCs w:val="32"/>
        </w:rPr>
        <w:t xml:space="preserve"> </w:t>
      </w:r>
      <w:r w:rsidR="002C0D59">
        <w:rPr>
          <w:rFonts w:cs="Times New Roman"/>
          <w:color w:val="000000"/>
          <w:szCs w:val="32"/>
        </w:rPr>
        <w:t>da</w:t>
      </w:r>
      <w:r w:rsidRPr="00EB6FFA">
        <w:rPr>
          <w:rFonts w:cs="Times New Roman"/>
          <w:color w:val="000000"/>
          <w:szCs w:val="32"/>
        </w:rPr>
        <w:t>i residui del latino</w:t>
      </w:r>
      <w:r w:rsidR="002C0D59">
        <w:rPr>
          <w:rFonts w:cs="Times New Roman"/>
          <w:color w:val="000000"/>
          <w:szCs w:val="32"/>
        </w:rPr>
        <w:t xml:space="preserve"> (</w:t>
      </w:r>
      <w:r w:rsidRPr="00EB6FFA">
        <w:rPr>
          <w:rFonts w:cs="Times New Roman"/>
          <w:color w:val="000000"/>
          <w:szCs w:val="32"/>
        </w:rPr>
        <w:t>l</w:t>
      </w:r>
      <w:r>
        <w:rPr>
          <w:rFonts w:cs="Times New Roman"/>
          <w:color w:val="000000"/>
          <w:szCs w:val="32"/>
        </w:rPr>
        <w:t>’</w:t>
      </w:r>
      <w:r w:rsidRPr="00EB6FFA">
        <w:rPr>
          <w:rFonts w:cs="Times New Roman"/>
          <w:color w:val="000000"/>
          <w:szCs w:val="32"/>
        </w:rPr>
        <w:t>uso dell</w:t>
      </w:r>
      <w:r>
        <w:rPr>
          <w:rFonts w:cs="Times New Roman"/>
          <w:color w:val="000000"/>
          <w:szCs w:val="32"/>
        </w:rPr>
        <w:t>’</w:t>
      </w:r>
      <w:r w:rsidRPr="00EB6FFA">
        <w:rPr>
          <w:rFonts w:cs="Times New Roman"/>
          <w:b/>
          <w:bCs/>
          <w:color w:val="000000"/>
          <w:szCs w:val="32"/>
        </w:rPr>
        <w:t xml:space="preserve">h </w:t>
      </w:r>
      <w:r w:rsidR="002C0D59">
        <w:rPr>
          <w:rFonts w:cs="Times New Roman"/>
          <w:color w:val="000000"/>
          <w:szCs w:val="32"/>
        </w:rPr>
        <w:t>a inizio parola, la</w:t>
      </w:r>
      <w:r w:rsidRPr="00EB6FFA">
        <w:rPr>
          <w:rFonts w:cs="Times New Roman"/>
          <w:color w:val="000000"/>
          <w:szCs w:val="32"/>
        </w:rPr>
        <w:t xml:space="preserve"> congiunzione </w:t>
      </w:r>
      <w:r w:rsidRPr="00EB6FFA">
        <w:rPr>
          <w:rFonts w:cs="Times New Roman"/>
          <w:b/>
          <w:bCs/>
          <w:color w:val="000000"/>
          <w:szCs w:val="32"/>
        </w:rPr>
        <w:t xml:space="preserve">et </w:t>
      </w:r>
      <w:r w:rsidRPr="00EB6FFA">
        <w:rPr>
          <w:rFonts w:cs="Times New Roman"/>
          <w:color w:val="000000"/>
          <w:szCs w:val="32"/>
        </w:rPr>
        <w:t xml:space="preserve">(e) o il </w:t>
      </w:r>
      <w:r w:rsidRPr="00EB6FFA">
        <w:rPr>
          <w:rFonts w:cs="Times New Roman"/>
          <w:b/>
          <w:bCs/>
          <w:color w:val="000000"/>
          <w:szCs w:val="32"/>
        </w:rPr>
        <w:t xml:space="preserve">cum </w:t>
      </w:r>
      <w:r w:rsidRPr="00EB6FFA">
        <w:rPr>
          <w:rFonts w:cs="Times New Roman"/>
          <w:color w:val="000000"/>
          <w:szCs w:val="32"/>
        </w:rPr>
        <w:t>(con)</w:t>
      </w:r>
      <w:r w:rsidR="002C0D59">
        <w:rPr>
          <w:rFonts w:cs="Times New Roman"/>
          <w:color w:val="000000"/>
          <w:szCs w:val="32"/>
        </w:rPr>
        <w:t>)</w:t>
      </w:r>
      <w:r w:rsidRPr="00EB6FFA">
        <w:rPr>
          <w:rFonts w:cs="Times New Roman"/>
          <w:color w:val="000000"/>
          <w:szCs w:val="32"/>
        </w:rPr>
        <w:t>.</w:t>
      </w:r>
    </w:p>
    <w:p w:rsidR="00EB6FFA" w:rsidRPr="00EB6FFA" w:rsidRDefault="002C0D59" w:rsidP="00EB6FFA">
      <w:pPr>
        <w:autoSpaceDE w:val="0"/>
        <w:autoSpaceDN w:val="0"/>
        <w:adjustRightInd w:val="0"/>
        <w:spacing w:line="276" w:lineRule="auto"/>
        <w:rPr>
          <w:rFonts w:cs="Times New Roman"/>
          <w:color w:val="000000"/>
          <w:szCs w:val="32"/>
        </w:rPr>
      </w:pPr>
      <w:r>
        <w:rPr>
          <w:rFonts w:cs="Times New Roman"/>
          <w:color w:val="000000"/>
          <w:szCs w:val="32"/>
        </w:rPr>
        <w:t>È</w:t>
      </w:r>
      <w:r w:rsidR="00EB6FFA" w:rsidRPr="00EB6FFA">
        <w:rPr>
          <w:rFonts w:cs="Times New Roman"/>
          <w:color w:val="000000"/>
          <w:szCs w:val="32"/>
        </w:rPr>
        <w:t xml:space="preserve"> da notare la scelta e </w:t>
      </w:r>
      <w:r>
        <w:rPr>
          <w:rFonts w:cs="Times New Roman"/>
          <w:color w:val="000000"/>
          <w:szCs w:val="32"/>
        </w:rPr>
        <w:t>la disposizione degli aggettivi</w:t>
      </w:r>
      <w:r w:rsidR="003E6C7F">
        <w:rPr>
          <w:rFonts w:cs="Times New Roman"/>
          <w:color w:val="000000"/>
          <w:szCs w:val="32"/>
        </w:rPr>
        <w:t>: essi sono spesso</w:t>
      </w:r>
      <w:r w:rsidR="00EB6FFA" w:rsidRPr="00EB6FFA">
        <w:rPr>
          <w:rFonts w:cs="Times New Roman"/>
          <w:color w:val="000000"/>
          <w:szCs w:val="32"/>
        </w:rPr>
        <w:t xml:space="preserve"> in sequenze ora di tre ora di quattro elementi in</w:t>
      </w:r>
      <w:r>
        <w:rPr>
          <w:rFonts w:cs="Times New Roman"/>
          <w:color w:val="000000"/>
          <w:szCs w:val="32"/>
        </w:rPr>
        <w:t xml:space="preserve"> </w:t>
      </w:r>
      <w:r w:rsidR="00EB6FFA" w:rsidRPr="00EB6FFA">
        <w:rPr>
          <w:rFonts w:cs="Times New Roman"/>
          <w:color w:val="000000"/>
          <w:szCs w:val="32"/>
        </w:rPr>
        <w:t xml:space="preserve">modo da dare un andamento ritmico ai versi. Questo </w:t>
      </w:r>
      <w:r w:rsidR="00EB6FFA" w:rsidRPr="003E6C7F">
        <w:rPr>
          <w:rFonts w:cs="Times New Roman"/>
          <w:b/>
          <w:i/>
          <w:color w:val="000000"/>
          <w:szCs w:val="32"/>
        </w:rPr>
        <w:t>ritmo lento e sacrale</w:t>
      </w:r>
      <w:r w:rsidR="00EB6FFA" w:rsidRPr="00EB6FFA">
        <w:rPr>
          <w:rFonts w:cs="Times New Roman"/>
          <w:color w:val="000000"/>
          <w:szCs w:val="32"/>
        </w:rPr>
        <w:t xml:space="preserve"> è</w:t>
      </w:r>
      <w:r>
        <w:rPr>
          <w:rFonts w:cs="Times New Roman"/>
          <w:color w:val="000000"/>
          <w:szCs w:val="32"/>
        </w:rPr>
        <w:t xml:space="preserve"> </w:t>
      </w:r>
      <w:r w:rsidR="00EB6FFA" w:rsidRPr="00EB6FFA">
        <w:rPr>
          <w:rFonts w:cs="Times New Roman"/>
          <w:color w:val="000000"/>
          <w:szCs w:val="32"/>
        </w:rPr>
        <w:t>accentuato dall</w:t>
      </w:r>
      <w:r w:rsidR="00EB6FFA">
        <w:rPr>
          <w:rFonts w:cs="Times New Roman"/>
          <w:color w:val="000000"/>
          <w:szCs w:val="32"/>
        </w:rPr>
        <w:t>’</w:t>
      </w:r>
      <w:r w:rsidR="00EB6FFA" w:rsidRPr="00EB6FFA">
        <w:rPr>
          <w:rFonts w:cs="Times New Roman"/>
          <w:color w:val="000000"/>
          <w:szCs w:val="32"/>
        </w:rPr>
        <w:t>uso delle coppie (</w:t>
      </w:r>
      <w:r w:rsidR="00EB6FFA" w:rsidRPr="00EB6FFA">
        <w:rPr>
          <w:rFonts w:cs="Times New Roman"/>
          <w:i/>
          <w:iCs/>
          <w:color w:val="000000"/>
          <w:szCs w:val="32"/>
        </w:rPr>
        <w:t>bellu e radiante, sora luna e le stelle, sustenta et</w:t>
      </w:r>
      <w:r>
        <w:rPr>
          <w:rFonts w:cs="Times New Roman"/>
          <w:color w:val="000000"/>
          <w:szCs w:val="32"/>
        </w:rPr>
        <w:t xml:space="preserve"> </w:t>
      </w:r>
      <w:r w:rsidR="00EB6FFA" w:rsidRPr="00EB6FFA">
        <w:rPr>
          <w:rFonts w:cs="Times New Roman"/>
          <w:i/>
          <w:iCs/>
          <w:color w:val="000000"/>
          <w:szCs w:val="32"/>
        </w:rPr>
        <w:t>governa, ecc...</w:t>
      </w:r>
      <w:r w:rsidR="00EB6FFA" w:rsidRPr="00EB6FFA">
        <w:rPr>
          <w:rFonts w:cs="Times New Roman"/>
          <w:color w:val="000000"/>
          <w:szCs w:val="32"/>
        </w:rPr>
        <w:t>), scandite dalle virgole.</w:t>
      </w:r>
    </w:p>
    <w:p w:rsidR="00BF6275" w:rsidRDefault="00BF6275" w:rsidP="00EB6FFA">
      <w:pPr>
        <w:spacing w:line="276" w:lineRule="auto"/>
        <w:rPr>
          <w:rFonts w:cs="Times New Roman"/>
          <w:color w:val="000000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9093C" w:rsidTr="0009093C">
        <w:tc>
          <w:tcPr>
            <w:tcW w:w="9778" w:type="dxa"/>
            <w:vAlign w:val="center"/>
          </w:tcPr>
          <w:p w:rsidR="0009093C" w:rsidRDefault="0009093C" w:rsidP="0009093C">
            <w:pPr>
              <w:spacing w:line="276" w:lineRule="auto"/>
              <w:jc w:val="center"/>
              <w:rPr>
                <w:rFonts w:cs="Times New Roman"/>
                <w:szCs w:val="32"/>
              </w:rPr>
            </w:pPr>
          </w:p>
          <w:p w:rsidR="0009093C" w:rsidRPr="003E6C7F" w:rsidRDefault="0009093C" w:rsidP="0009093C">
            <w:pPr>
              <w:spacing w:line="276" w:lineRule="auto"/>
              <w:jc w:val="center"/>
              <w:rPr>
                <w:rFonts w:cs="Times New Roman"/>
                <w:b/>
                <w:i/>
                <w:szCs w:val="32"/>
              </w:rPr>
            </w:pPr>
            <w:r w:rsidRPr="003E6C7F">
              <w:rPr>
                <w:rFonts w:cs="Times New Roman"/>
                <w:b/>
                <w:i/>
                <w:szCs w:val="32"/>
              </w:rPr>
              <w:t>LODE AL SIGNORE PER</w:t>
            </w:r>
          </w:p>
        </w:tc>
      </w:tr>
      <w:tr w:rsidR="0009093C" w:rsidTr="0009093C">
        <w:tc>
          <w:tcPr>
            <w:tcW w:w="9778" w:type="dxa"/>
            <w:vAlign w:val="center"/>
          </w:tcPr>
          <w:p w:rsidR="0009093C" w:rsidRDefault="0031400E" w:rsidP="003E6C7F">
            <w:pPr>
              <w:spacing w:line="276" w:lineRule="auto"/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 xml:space="preserve"> IL SOLE</w:t>
            </w:r>
          </w:p>
        </w:tc>
      </w:tr>
      <w:tr w:rsidR="0009093C" w:rsidTr="0009093C">
        <w:tc>
          <w:tcPr>
            <w:tcW w:w="9778" w:type="dxa"/>
            <w:vAlign w:val="center"/>
          </w:tcPr>
          <w:p w:rsidR="0009093C" w:rsidRDefault="0031400E" w:rsidP="0009093C">
            <w:pPr>
              <w:spacing w:line="276" w:lineRule="auto"/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LA LUNA E LE STELLE</w:t>
            </w:r>
          </w:p>
        </w:tc>
      </w:tr>
      <w:tr w:rsidR="0009093C" w:rsidTr="0009093C">
        <w:tc>
          <w:tcPr>
            <w:tcW w:w="9778" w:type="dxa"/>
            <w:vAlign w:val="center"/>
          </w:tcPr>
          <w:p w:rsidR="0031400E" w:rsidRDefault="0031400E" w:rsidP="0009093C">
            <w:pPr>
              <w:spacing w:line="276" w:lineRule="auto"/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IL VENTO E L’ARIA</w:t>
            </w:r>
          </w:p>
        </w:tc>
      </w:tr>
      <w:tr w:rsidR="0009093C" w:rsidTr="0009093C">
        <w:tc>
          <w:tcPr>
            <w:tcW w:w="9778" w:type="dxa"/>
            <w:vAlign w:val="center"/>
          </w:tcPr>
          <w:p w:rsidR="0031400E" w:rsidRDefault="0031400E" w:rsidP="0009093C">
            <w:pPr>
              <w:spacing w:line="276" w:lineRule="auto"/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L’ACQUA</w:t>
            </w:r>
          </w:p>
        </w:tc>
      </w:tr>
      <w:tr w:rsidR="0009093C" w:rsidTr="0009093C">
        <w:tc>
          <w:tcPr>
            <w:tcW w:w="9778" w:type="dxa"/>
            <w:vAlign w:val="center"/>
          </w:tcPr>
          <w:p w:rsidR="0031400E" w:rsidRDefault="0031400E" w:rsidP="0009093C">
            <w:pPr>
              <w:tabs>
                <w:tab w:val="left" w:pos="5265"/>
              </w:tabs>
              <w:spacing w:line="276" w:lineRule="auto"/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IL FUOCO</w:t>
            </w:r>
          </w:p>
        </w:tc>
      </w:tr>
      <w:tr w:rsidR="0009093C" w:rsidTr="0009093C">
        <w:tc>
          <w:tcPr>
            <w:tcW w:w="9778" w:type="dxa"/>
            <w:vAlign w:val="center"/>
          </w:tcPr>
          <w:p w:rsidR="0031400E" w:rsidRDefault="0031400E" w:rsidP="0009093C">
            <w:pPr>
              <w:spacing w:line="276" w:lineRule="auto"/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LA TERRA CON I SUOI</w:t>
            </w:r>
          </w:p>
          <w:p w:rsidR="0031400E" w:rsidRDefault="0031400E" w:rsidP="0009093C">
            <w:pPr>
              <w:spacing w:line="276" w:lineRule="auto"/>
              <w:jc w:val="center"/>
              <w:rPr>
                <w:rFonts w:cs="Times New Roman"/>
                <w:szCs w:val="32"/>
              </w:rPr>
            </w:pPr>
            <w:r>
              <w:rPr>
                <w:rFonts w:cs="Times New Roman"/>
                <w:szCs w:val="32"/>
              </w:rPr>
              <w:t>FRUTTI, FIORI, ERBA</w:t>
            </w:r>
          </w:p>
        </w:tc>
      </w:tr>
      <w:tr w:rsidR="0031400E" w:rsidTr="0009093C">
        <w:tc>
          <w:tcPr>
            <w:tcW w:w="9778" w:type="dxa"/>
            <w:vAlign w:val="center"/>
          </w:tcPr>
          <w:p w:rsidR="0031400E" w:rsidRDefault="0031400E" w:rsidP="0009093C">
            <w:pPr>
              <w:spacing w:line="276" w:lineRule="auto"/>
              <w:jc w:val="center"/>
              <w:rPr>
                <w:rFonts w:cs="Times New Roman"/>
                <w:noProof/>
                <w:szCs w:val="32"/>
                <w:lang w:eastAsia="it-IT"/>
              </w:rPr>
            </w:pPr>
            <w:r w:rsidRPr="003E6C7F">
              <w:rPr>
                <w:rFonts w:cs="Times New Roman"/>
                <w:i/>
                <w:noProof/>
                <w:szCs w:val="32"/>
                <w:u w:val="single"/>
                <w:lang w:eastAsia="it-IT"/>
              </w:rPr>
              <w:t>Seconda parte</w:t>
            </w:r>
            <w:r>
              <w:rPr>
                <w:rFonts w:cs="Times New Roman"/>
                <w:noProof/>
                <w:szCs w:val="32"/>
                <w:lang w:eastAsia="it-IT"/>
              </w:rPr>
              <w:t xml:space="preserve"> </w:t>
            </w:r>
            <w:r w:rsidRPr="0031400E">
              <w:rPr>
                <w:rFonts w:cs="Times New Roman"/>
                <w:noProof/>
                <w:szCs w:val="32"/>
                <w:lang w:eastAsia="it-IT"/>
              </w:rPr>
              <w:sym w:font="Wingdings" w:char="F0E0"/>
            </w:r>
            <w:r>
              <w:rPr>
                <w:rFonts w:cs="Times New Roman"/>
                <w:noProof/>
                <w:szCs w:val="32"/>
                <w:lang w:eastAsia="it-IT"/>
              </w:rPr>
              <w:t xml:space="preserve"> si passa a considerare l’UOMO</w:t>
            </w:r>
          </w:p>
        </w:tc>
      </w:tr>
      <w:tr w:rsidR="0031400E" w:rsidTr="0009093C">
        <w:tc>
          <w:tcPr>
            <w:tcW w:w="9778" w:type="dxa"/>
            <w:vAlign w:val="center"/>
          </w:tcPr>
          <w:p w:rsidR="0031400E" w:rsidRDefault="0031400E" w:rsidP="0009093C">
            <w:pPr>
              <w:spacing w:line="276" w:lineRule="auto"/>
              <w:jc w:val="center"/>
              <w:rPr>
                <w:rFonts w:cs="Times New Roman"/>
                <w:noProof/>
                <w:szCs w:val="32"/>
                <w:lang w:eastAsia="it-IT"/>
              </w:rPr>
            </w:pPr>
            <w:r>
              <w:rPr>
                <w:rFonts w:cs="Times New Roman"/>
                <w:noProof/>
                <w:szCs w:val="32"/>
                <w:lang w:eastAsia="it-IT"/>
              </w:rPr>
              <w:t>COLORO CHE PERDONANO</w:t>
            </w:r>
          </w:p>
        </w:tc>
      </w:tr>
      <w:tr w:rsidR="0031400E" w:rsidTr="0009093C">
        <w:tc>
          <w:tcPr>
            <w:tcW w:w="9778" w:type="dxa"/>
            <w:vAlign w:val="center"/>
          </w:tcPr>
          <w:p w:rsidR="00547E59" w:rsidRDefault="00547E59" w:rsidP="0009093C">
            <w:pPr>
              <w:spacing w:line="276" w:lineRule="auto"/>
              <w:jc w:val="center"/>
              <w:rPr>
                <w:rFonts w:cs="Times New Roman"/>
                <w:noProof/>
                <w:szCs w:val="32"/>
                <w:lang w:eastAsia="it-IT"/>
              </w:rPr>
            </w:pPr>
            <w:r>
              <w:rPr>
                <w:rFonts w:cs="Times New Roman"/>
                <w:noProof/>
                <w:szCs w:val="32"/>
                <w:lang w:eastAsia="it-IT"/>
              </w:rPr>
              <w:t>COLORO CHE SOPPORTANO LA SOFFERENZA</w:t>
            </w:r>
          </w:p>
        </w:tc>
      </w:tr>
      <w:tr w:rsidR="0031400E" w:rsidTr="0009093C">
        <w:tc>
          <w:tcPr>
            <w:tcW w:w="9778" w:type="dxa"/>
            <w:vAlign w:val="center"/>
          </w:tcPr>
          <w:p w:rsidR="00547E59" w:rsidRDefault="00547E59" w:rsidP="0009093C">
            <w:pPr>
              <w:spacing w:line="276" w:lineRule="auto"/>
              <w:jc w:val="center"/>
              <w:rPr>
                <w:rFonts w:cs="Times New Roman"/>
                <w:noProof/>
                <w:szCs w:val="32"/>
                <w:lang w:eastAsia="it-IT"/>
              </w:rPr>
            </w:pPr>
            <w:r>
              <w:rPr>
                <w:rFonts w:cs="Times New Roman"/>
                <w:noProof/>
                <w:szCs w:val="32"/>
                <w:lang w:eastAsia="it-IT"/>
              </w:rPr>
              <w:t>LA MORTE</w:t>
            </w:r>
          </w:p>
          <w:p w:rsidR="00547E59" w:rsidRDefault="00547E59" w:rsidP="0009093C">
            <w:pPr>
              <w:spacing w:line="276" w:lineRule="auto"/>
              <w:jc w:val="center"/>
              <w:rPr>
                <w:rFonts w:cs="Times New Roman"/>
                <w:noProof/>
                <w:szCs w:val="32"/>
                <w:lang w:eastAsia="it-IT"/>
              </w:rPr>
            </w:pPr>
            <w:r>
              <w:rPr>
                <w:rFonts w:cs="Times New Roman"/>
                <w:noProof/>
                <w:szCs w:val="32"/>
                <w:lang w:eastAsia="it-IT"/>
              </w:rPr>
              <w:t>(ma guai a chi morirà in peccato mortale!)</w:t>
            </w:r>
          </w:p>
        </w:tc>
      </w:tr>
    </w:tbl>
    <w:p w:rsidR="00BF6275" w:rsidRDefault="00BF6275" w:rsidP="00EB6FFA">
      <w:pPr>
        <w:spacing w:line="276" w:lineRule="auto"/>
        <w:rPr>
          <w:rFonts w:cs="Times New Roman"/>
          <w:szCs w:val="32"/>
        </w:rPr>
        <w:sectPr w:rsidR="00BF6275" w:rsidSect="00113BD9">
          <w:headerReference w:type="default" r:id="rId9"/>
          <w:pgSz w:w="11906" w:h="16838"/>
          <w:pgMar w:top="1417" w:right="1134" w:bottom="1134" w:left="1134" w:header="708" w:footer="708" w:gutter="0"/>
          <w:pgNumType w:start="7"/>
          <w:cols w:space="708"/>
          <w:docGrid w:linePitch="360"/>
        </w:sectPr>
      </w:pPr>
    </w:p>
    <w:p w:rsidR="00BF6275" w:rsidRPr="00EB6FFA" w:rsidRDefault="00BF6275" w:rsidP="00EB6FFA">
      <w:pPr>
        <w:spacing w:line="276" w:lineRule="auto"/>
        <w:rPr>
          <w:rFonts w:cs="Times New Roman"/>
          <w:szCs w:val="32"/>
        </w:rPr>
      </w:pPr>
      <w:r>
        <w:rPr>
          <w:rFonts w:cs="Times New Roman"/>
          <w:noProof/>
          <w:szCs w:val="32"/>
          <w:lang w:eastAsia="it-IT"/>
        </w:rPr>
        <w:lastRenderedPageBreak/>
        <w:drawing>
          <wp:inline distT="0" distB="0" distL="0" distR="0">
            <wp:extent cx="9071610" cy="4110355"/>
            <wp:effectExtent l="19050" t="0" r="0" b="0"/>
            <wp:docPr id="1" name="Immagine 0" descr="mappa concettuale Il cantico delle creature TUTTI A BORDO-DISLE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pa concettuale Il cantico delle creature TUTTI A BORDO-DISLESSI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61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6275" w:rsidRPr="00EB6FFA" w:rsidSect="00BF6275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B6A" w:rsidRDefault="009D3B6A" w:rsidP="0084081E">
      <w:pPr>
        <w:spacing w:line="240" w:lineRule="auto"/>
      </w:pPr>
      <w:r>
        <w:separator/>
      </w:r>
    </w:p>
  </w:endnote>
  <w:endnote w:type="continuationSeparator" w:id="0">
    <w:p w:rsidR="009D3B6A" w:rsidRDefault="009D3B6A" w:rsidP="0084081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B6A" w:rsidRDefault="009D3B6A" w:rsidP="0084081E">
      <w:pPr>
        <w:spacing w:line="240" w:lineRule="auto"/>
      </w:pPr>
      <w:r>
        <w:separator/>
      </w:r>
    </w:p>
  </w:footnote>
  <w:footnote w:type="continuationSeparator" w:id="0">
    <w:p w:rsidR="009D3B6A" w:rsidRDefault="009D3B6A" w:rsidP="0084081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81E" w:rsidRDefault="005F12C3" w:rsidP="0084081E">
    <w:pPr>
      <w:pStyle w:val="Intestazione"/>
      <w:jc w:val="center"/>
    </w:pPr>
    <w:sdt>
      <w:sdtPr>
        <w:id w:val="3829825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84081E" w:rsidRDefault="005F12C3">
                      <w:pPr>
                        <w:pStyle w:val="Intestazione"/>
                        <w:jc w:val="center"/>
                      </w:pPr>
                      <w:fldSimple w:instr=" PAGE    \* MERGEFORMAT ">
                        <w:r w:rsidR="00113BD9" w:rsidRPr="00113BD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9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84081E" w:rsidRPr="0084081E">
      <w:rPr>
        <w:i/>
        <w:color w:val="A6A6A6" w:themeColor="background1" w:themeShade="A6"/>
        <w:sz w:val="24"/>
        <w:szCs w:val="24"/>
      </w:rPr>
      <w:t>italiano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3D31"/>
    <w:multiLevelType w:val="hybridMultilevel"/>
    <w:tmpl w:val="8AD0B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34DAE"/>
    <w:multiLevelType w:val="hybridMultilevel"/>
    <w:tmpl w:val="8E946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60AB2"/>
    <w:multiLevelType w:val="hybridMultilevel"/>
    <w:tmpl w:val="1BAC1E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6FFA"/>
    <w:rsid w:val="0009093C"/>
    <w:rsid w:val="000E5310"/>
    <w:rsid w:val="00113BD9"/>
    <w:rsid w:val="001E20DB"/>
    <w:rsid w:val="002226F4"/>
    <w:rsid w:val="00243BC0"/>
    <w:rsid w:val="002A4784"/>
    <w:rsid w:val="002C0D59"/>
    <w:rsid w:val="0031400E"/>
    <w:rsid w:val="003E6C7F"/>
    <w:rsid w:val="00547E59"/>
    <w:rsid w:val="005F12C3"/>
    <w:rsid w:val="00656231"/>
    <w:rsid w:val="0084081E"/>
    <w:rsid w:val="00877601"/>
    <w:rsid w:val="009D3B6A"/>
    <w:rsid w:val="00AB79F8"/>
    <w:rsid w:val="00BD7639"/>
    <w:rsid w:val="00BE65A5"/>
    <w:rsid w:val="00BF6275"/>
    <w:rsid w:val="00C901D4"/>
    <w:rsid w:val="00EB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2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2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5310"/>
    <w:pPr>
      <w:ind w:left="720"/>
      <w:contextualSpacing/>
    </w:pPr>
  </w:style>
  <w:style w:type="table" w:styleId="Grigliatabella">
    <w:name w:val="Table Grid"/>
    <w:basedOn w:val="Tabellanormale"/>
    <w:uiPriority w:val="59"/>
    <w:rsid w:val="00090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4081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81E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4081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4081E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84081E"/>
    <w:rPr>
      <w:rFonts w:eastAsiaTheme="minorEastAsia" w:cstheme="minorBidi"/>
      <w:bCs w:val="0"/>
      <w:iCs w:val="0"/>
      <w:szCs w:val="22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6C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ID7_3jWHf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2014-10-23T12:05:00Z</dcterms:created>
  <dcterms:modified xsi:type="dcterms:W3CDTF">2014-10-23T12:17:00Z</dcterms:modified>
</cp:coreProperties>
</file>